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湖北省中医院伦理委员会</w:t>
      </w:r>
    </w:p>
    <w:p>
      <w:pPr>
        <w:adjustRightInd w:val="0"/>
        <w:spacing w:line="340" w:lineRule="exact"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Ethics Committee of</w:t>
      </w:r>
      <w:r>
        <w:rPr>
          <w:rFonts w:hint="eastAsia"/>
          <w:color w:val="000000"/>
          <w:kern w:val="0"/>
          <w:szCs w:val="21"/>
        </w:rPr>
        <w:t xml:space="preserve"> Hubei </w:t>
      </w:r>
      <w:r>
        <w:rPr>
          <w:color w:val="000000"/>
          <w:kern w:val="0"/>
          <w:szCs w:val="21"/>
        </w:rPr>
        <w:t xml:space="preserve">Province Hospital </w:t>
      </w:r>
      <w:r>
        <w:rPr>
          <w:rFonts w:hint="eastAsia"/>
          <w:color w:val="000000"/>
          <w:kern w:val="0"/>
          <w:szCs w:val="21"/>
        </w:rPr>
        <w:t xml:space="preserve">of Traditional </w:t>
      </w:r>
      <w:r>
        <w:rPr>
          <w:color w:val="000000"/>
          <w:kern w:val="0"/>
          <w:szCs w:val="21"/>
        </w:rPr>
        <w:t>Chinese Medicine</w:t>
      </w:r>
    </w:p>
    <w:p>
      <w:pPr>
        <w:adjustRightInd w:val="0"/>
        <w:spacing w:line="340" w:lineRule="exact"/>
        <w:jc w:val="center"/>
        <w:rPr>
          <w:color w:val="000000"/>
          <w:kern w:val="0"/>
          <w:szCs w:val="21"/>
        </w:rPr>
      </w:pPr>
    </w:p>
    <w:p>
      <w:pPr>
        <w:spacing w:line="340" w:lineRule="exact"/>
        <w:jc w:val="center"/>
        <w:rPr>
          <w:rFonts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送审文件清单</w:t>
      </w:r>
    </w:p>
    <w:p>
      <w:pPr>
        <w:spacing w:line="340" w:lineRule="exact"/>
        <w:jc w:val="center"/>
        <w:rPr>
          <w:rFonts w:eastAsia="黑体"/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Contents of a Submitted Package</w:t>
      </w:r>
    </w:p>
    <w:p>
      <w:pPr>
        <w:spacing w:line="340" w:lineRule="exact"/>
        <w:jc w:val="center"/>
        <w:rPr>
          <w:rFonts w:ascii="黑体" w:eastAsia="黑体"/>
          <w:color w:val="000000"/>
          <w:szCs w:val="21"/>
        </w:rPr>
      </w:pP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一、初始审查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1. 初始审查申请·药物临床试验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初始审查申请（申请者签名并注明日期）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临床研究方案（注明版本号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知情同意书（注明版本号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招募受试者的材料（注明版本号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病例报告表（注明版本号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研究者手册（注明版本号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主要研究者专业履历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组长单位伦理委员会批件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其他伦理委员会对申请研究项目的重要决定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国家食品药品监督管理局临床研究批件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Ansi="宋体"/>
          <w:color w:val="000000"/>
        </w:rPr>
        <w:t>其它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2. 初始审查申请·医疗器械临床试验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初始审查申请（申请者签名并注明日期）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临床研究方案（注明版本号/版本日期）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知情同意书（注明版本号/版本日期）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招募受试者的材料</w:t>
      </w:r>
      <w:r>
        <w:rPr>
          <w:rFonts w:hAnsi="宋体"/>
          <w:color w:val="000000"/>
        </w:rPr>
        <w:t>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病例报告表</w:t>
      </w:r>
      <w:r>
        <w:rPr>
          <w:rFonts w:hAnsi="宋体"/>
          <w:color w:val="000000"/>
        </w:rPr>
        <w:t>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研究者手册</w:t>
      </w:r>
      <w:r>
        <w:rPr>
          <w:rFonts w:hAnsi="宋体"/>
          <w:color w:val="000000"/>
        </w:rPr>
        <w:t>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医疗器械说明书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注册产品标准或相应的国家、行业标准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产品质量检测报告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医疗器械动物实验报告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主要研究者专业履历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其他伦理委员会对申请研究项目的重要决定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国家食品药品监督管理局临床研究批件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其它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3. 初始审查申请·临床科研课题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初始审查申请（申请者签名并注明日期）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临床研究方案（注明版本号/版本日期）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知情同意书（注明版本号/版本日期）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招募受试者的材料</w:t>
      </w:r>
      <w:r>
        <w:rPr>
          <w:rFonts w:hAnsi="宋体"/>
          <w:color w:val="000000"/>
        </w:rPr>
        <w:t>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病例报告表</w:t>
      </w:r>
      <w:r>
        <w:rPr>
          <w:rFonts w:hAnsi="宋体"/>
          <w:color w:val="000000"/>
        </w:rPr>
        <w:t>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研究者手册</w:t>
      </w:r>
      <w:r>
        <w:rPr>
          <w:rFonts w:hAnsi="宋体"/>
          <w:color w:val="000000"/>
        </w:rPr>
        <w:t>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主要研究者专业履历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组长单位伦理委员会批件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其他伦理委员会对申请研究项目的重要决定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科研项目批文/任务书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其它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4. 初始审查申请·医疗技术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医疗技术审查申请（申请者签名并注明日期）</w:t>
      </w:r>
    </w:p>
    <w:p>
      <w:pPr>
        <w:numPr>
          <w:ilvl w:val="0"/>
          <w:numId w:val="1"/>
        </w:numPr>
        <w:spacing w:line="340" w:lineRule="exact"/>
        <w:rPr>
          <w:rFonts w:hint="eastAsia" w:hAnsi="宋体"/>
          <w:color w:val="000000"/>
        </w:rPr>
      </w:pPr>
      <w:r>
        <w:rPr>
          <w:rFonts w:hint="eastAsia" w:hAnsi="宋体"/>
          <w:color w:val="000000"/>
        </w:rPr>
        <w:t>医疗技术临床应用审核申请书（申请者签名并注明日期）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实施方案（注明版本号/版本日期）</w:t>
      </w:r>
    </w:p>
    <w:p>
      <w:pPr>
        <w:numPr>
          <w:ilvl w:val="0"/>
          <w:numId w:val="1"/>
        </w:numPr>
        <w:spacing w:line="340" w:lineRule="exact"/>
        <w:rPr>
          <w:rFonts w:hint="eastAsia" w:hAnsi="宋体"/>
          <w:color w:val="000000"/>
        </w:rPr>
      </w:pPr>
      <w:r>
        <w:rPr>
          <w:rFonts w:hint="eastAsia" w:hAnsi="宋体"/>
          <w:color w:val="000000"/>
        </w:rPr>
        <w:t>知情同意书（注明版本号/版本日期）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应急预案</w:t>
      </w:r>
      <w:r>
        <w:rPr>
          <w:rFonts w:hAnsi="宋体"/>
          <w:color w:val="000000"/>
        </w:rPr>
        <w:t>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主要研究者专业履历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其它</w:t>
      </w:r>
    </w:p>
    <w:p>
      <w:pPr>
        <w:spacing w:line="340" w:lineRule="exact"/>
        <w:rPr>
          <w:color w:val="000000"/>
        </w:rPr>
      </w:pP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二、跟踪审查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1. 修正案审查申请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修正案审查申请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临床研究方案修正说明页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 xml:space="preserve">修正的临床研究方案（注明版本号/版本日期） 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修正的知情同意书（注明版本号/版本日期）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修正的招募材料</w:t>
      </w:r>
      <w:r>
        <w:rPr>
          <w:rFonts w:hAnsi="宋体"/>
          <w:color w:val="000000"/>
        </w:rPr>
        <w:t>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int="eastAsia"/>
        </w:rPr>
        <w:t>修正的</w:t>
      </w:r>
      <w:r>
        <w:rPr>
          <w:rFonts w:hAnsi="宋体"/>
          <w:color w:val="000000"/>
        </w:rPr>
        <w:t>病例报告表（注明版本号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修正的</w:t>
      </w:r>
      <w:r>
        <w:rPr>
          <w:rFonts w:hAnsi="宋体"/>
          <w:color w:val="000000"/>
        </w:rPr>
        <w:t>研究者手册（注明版本号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rFonts w:hAnsi="宋体"/>
          <w:color w:val="000000"/>
        </w:rPr>
      </w:pPr>
      <w:r>
        <w:rPr>
          <w:rFonts w:hint="eastAsia" w:hAnsi="宋体"/>
          <w:color w:val="000000"/>
        </w:rPr>
        <w:t>其它</w:t>
      </w:r>
    </w:p>
    <w:p>
      <w:pPr>
        <w:spacing w:line="340" w:lineRule="exact"/>
        <w:ind w:firstLine="432"/>
        <w:rPr>
          <w:rFonts w:eastAsia="黑体"/>
          <w:color w:val="000000"/>
        </w:rPr>
      </w:pPr>
      <w:r>
        <w:rPr>
          <w:rFonts w:hint="eastAsia"/>
          <w:color w:val="000000"/>
        </w:rPr>
        <w:t xml:space="preserve">2. </w:t>
      </w:r>
      <w:r>
        <w:rPr>
          <w:rFonts w:hint="eastAsia" w:eastAsia="黑体"/>
          <w:color w:val="000000"/>
        </w:rPr>
        <w:t>研究进展报告</w:t>
      </w:r>
    </w:p>
    <w:p>
      <w:pPr>
        <w:numPr>
          <w:ilvl w:val="0"/>
          <w:numId w:val="1"/>
        </w:numPr>
        <w:spacing w:line="340" w:lineRule="exact"/>
        <w:rPr>
          <w:rFonts w:eastAsia="黑体"/>
          <w:color w:val="000000"/>
        </w:rPr>
      </w:pPr>
      <w:r>
        <w:rPr>
          <w:rFonts w:hint="eastAsia"/>
        </w:rPr>
        <w:t>研究</w:t>
      </w:r>
      <w:r>
        <w:rPr>
          <w:rFonts w:hint="eastAsia" w:hAnsi="宋体"/>
          <w:color w:val="000000"/>
        </w:rPr>
        <w:t>进展</w:t>
      </w:r>
      <w:r>
        <w:rPr>
          <w:rFonts w:hint="eastAsia"/>
        </w:rPr>
        <w:t>报告</w:t>
      </w:r>
    </w:p>
    <w:p>
      <w:pPr>
        <w:spacing w:line="340" w:lineRule="exact"/>
        <w:ind w:firstLine="432"/>
        <w:rPr>
          <w:rFonts w:eastAsia="黑体"/>
          <w:color w:val="000000"/>
        </w:rPr>
      </w:pPr>
      <w:r>
        <w:rPr>
          <w:rFonts w:hint="eastAsia"/>
          <w:color w:val="000000"/>
        </w:rPr>
        <w:t xml:space="preserve">3. </w:t>
      </w:r>
      <w:r>
        <w:rPr>
          <w:rFonts w:eastAsia="黑体"/>
          <w:color w:val="000000"/>
        </w:rPr>
        <w:t>严重不良事件</w:t>
      </w:r>
      <w:r>
        <w:rPr>
          <w:rFonts w:hint="eastAsia" w:eastAsia="黑体"/>
          <w:color w:val="000000"/>
        </w:rPr>
        <w:t>报告</w:t>
      </w:r>
    </w:p>
    <w:p>
      <w:pPr>
        <w:numPr>
          <w:ilvl w:val="0"/>
          <w:numId w:val="1"/>
        </w:numPr>
        <w:spacing w:line="340" w:lineRule="exact"/>
        <w:rPr>
          <w:rFonts w:eastAsia="黑体"/>
          <w:color w:val="000000"/>
        </w:rPr>
      </w:pPr>
      <w:r>
        <w:rPr>
          <w:rFonts w:hint="eastAsia"/>
        </w:rPr>
        <w:t>严重不良事件报告</w:t>
      </w:r>
      <w:bookmarkStart w:id="0" w:name="_GoBack"/>
      <w:bookmarkEnd w:id="0"/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4. 违背方案报告</w:t>
      </w:r>
    </w:p>
    <w:p>
      <w:pPr>
        <w:numPr>
          <w:ilvl w:val="0"/>
          <w:numId w:val="1"/>
        </w:numPr>
        <w:spacing w:line="340" w:lineRule="exact"/>
        <w:rPr>
          <w:rFonts w:eastAsia="黑体"/>
          <w:color w:val="000000"/>
        </w:rPr>
      </w:pPr>
      <w:r>
        <w:rPr>
          <w:rFonts w:hint="eastAsia"/>
        </w:rPr>
        <w:t>违背方案报告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5. 暂停/终止研究报告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暂停/终止研究报告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研究总结报告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6. 结题报告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结题报告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研究总结报告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三、复审</w:t>
      </w:r>
    </w:p>
    <w:p>
      <w:pPr>
        <w:spacing w:line="340" w:lineRule="exact"/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复审申请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复审申请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修正的临床研究方案（注明版本号/版本日期）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修正的知情同意书（注明版本号/版本日期）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int="eastAsia"/>
        </w:rPr>
        <w:t>修正的招募材料</w:t>
      </w:r>
      <w:r>
        <w:rPr>
          <w:rFonts w:hAnsi="宋体"/>
          <w:color w:val="000000"/>
        </w:rPr>
        <w:t>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  <w:rPr>
          <w:color w:val="000000"/>
        </w:rPr>
      </w:pPr>
      <w:r>
        <w:rPr>
          <w:rFonts w:hint="eastAsia"/>
        </w:rPr>
        <w:t>修正的</w:t>
      </w:r>
      <w:r>
        <w:rPr>
          <w:rFonts w:hAnsi="宋体"/>
          <w:color w:val="000000"/>
        </w:rPr>
        <w:t>病例报告表（注明版本号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修正的</w:t>
      </w:r>
      <w:r>
        <w:rPr>
          <w:rFonts w:hAnsi="宋体"/>
          <w:color w:val="000000"/>
        </w:rPr>
        <w:t>研究者手册（注明版本号</w:t>
      </w:r>
      <w:r>
        <w:rPr>
          <w:color w:val="000000"/>
        </w:rPr>
        <w:t>/</w:t>
      </w:r>
      <w:r>
        <w:rPr>
          <w:rFonts w:hAnsi="宋体"/>
          <w:color w:val="000000"/>
        </w:rPr>
        <w:t>版本日期）</w:t>
      </w:r>
    </w:p>
    <w:p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其它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43940"/>
      <w:docPartObj>
        <w:docPartGallery w:val="autotext"/>
      </w:docPartObj>
    </w:sdtPr>
    <w:sdtContent>
      <w:p>
        <w:pPr>
          <w:pStyle w:val="3"/>
          <w:jc w:val="center"/>
          <w:rPr>
            <w:sz w:val="21"/>
            <w:szCs w:val="24"/>
          </w:rPr>
        </w:pPr>
        <w:r>
          <w:rPr>
            <w:rFonts w:hint="eastAsia"/>
            <w:szCs w:val="21"/>
          </w:rPr>
          <w:t xml:space="preserve">第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 </w:instrText>
        </w:r>
        <w:r>
          <w:rPr>
            <w:szCs w:val="21"/>
          </w:rPr>
          <w:fldChar w:fldCharType="separate"/>
        </w:r>
        <w:r>
          <w:rPr>
            <w:szCs w:val="21"/>
          </w:rPr>
          <w:t>2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 共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NUMPAGES </w:instrText>
        </w:r>
        <w:r>
          <w:rPr>
            <w:szCs w:val="21"/>
          </w:rPr>
          <w:fldChar w:fldCharType="separate"/>
        </w:r>
        <w:r>
          <w:rPr>
            <w:szCs w:val="21"/>
          </w:rPr>
          <w:t>2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rFonts w:hint="eastAsia"/>
      </w:rPr>
      <w:t xml:space="preserve">送审文件清单                         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                           </w:t>
    </w:r>
    <w:r>
      <w:rPr>
        <w:szCs w:val="21"/>
      </w:rPr>
      <w:t>AF/</w:t>
    </w:r>
    <w:r>
      <w:rPr>
        <w:rFonts w:hint="eastAsia"/>
        <w:szCs w:val="21"/>
      </w:rPr>
      <w:t>SQ</w:t>
    </w:r>
    <w:r>
      <w:rPr>
        <w:szCs w:val="21"/>
      </w:rPr>
      <w:t>-01/0</w:t>
    </w:r>
    <w:r>
      <w:rPr>
        <w:rFonts w:hint="eastAsia"/>
        <w:szCs w:val="21"/>
      </w:rPr>
      <w:t>5</w:t>
    </w:r>
    <w:r>
      <w:rPr>
        <w:rFonts w:hint="eastAsia"/>
        <w:szCs w:val="21"/>
        <w:lang w:val="en-US" w:eastAsia="zh-CN"/>
      </w:rPr>
      <w:t>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53971"/>
    <w:multiLevelType w:val="multilevel"/>
    <w:tmpl w:val="32053971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99A"/>
    <w:rsid w:val="000040EB"/>
    <w:rsid w:val="0004076A"/>
    <w:rsid w:val="00072E63"/>
    <w:rsid w:val="000A308B"/>
    <w:rsid w:val="00222D63"/>
    <w:rsid w:val="00255CC7"/>
    <w:rsid w:val="00255D31"/>
    <w:rsid w:val="002655F4"/>
    <w:rsid w:val="00296F58"/>
    <w:rsid w:val="002C5651"/>
    <w:rsid w:val="00345EFC"/>
    <w:rsid w:val="003516A3"/>
    <w:rsid w:val="003550F9"/>
    <w:rsid w:val="00356B82"/>
    <w:rsid w:val="003738AD"/>
    <w:rsid w:val="003A045C"/>
    <w:rsid w:val="003B3648"/>
    <w:rsid w:val="0040540F"/>
    <w:rsid w:val="004A4F7D"/>
    <w:rsid w:val="004A73A6"/>
    <w:rsid w:val="00527FE3"/>
    <w:rsid w:val="00583552"/>
    <w:rsid w:val="00591F38"/>
    <w:rsid w:val="005C5272"/>
    <w:rsid w:val="005D173A"/>
    <w:rsid w:val="006209DF"/>
    <w:rsid w:val="00650BCA"/>
    <w:rsid w:val="006D2FF2"/>
    <w:rsid w:val="006E2B65"/>
    <w:rsid w:val="00707A28"/>
    <w:rsid w:val="0072330F"/>
    <w:rsid w:val="00727796"/>
    <w:rsid w:val="007406B4"/>
    <w:rsid w:val="00791EBA"/>
    <w:rsid w:val="007E2961"/>
    <w:rsid w:val="007F18D5"/>
    <w:rsid w:val="00807306"/>
    <w:rsid w:val="00887C17"/>
    <w:rsid w:val="008B5B87"/>
    <w:rsid w:val="008C255C"/>
    <w:rsid w:val="008F6469"/>
    <w:rsid w:val="00904A3C"/>
    <w:rsid w:val="009847C6"/>
    <w:rsid w:val="009A54C9"/>
    <w:rsid w:val="00A130C4"/>
    <w:rsid w:val="00A44F7D"/>
    <w:rsid w:val="00A47939"/>
    <w:rsid w:val="00A92248"/>
    <w:rsid w:val="00AC2CC1"/>
    <w:rsid w:val="00AF44D9"/>
    <w:rsid w:val="00B1696C"/>
    <w:rsid w:val="00B83291"/>
    <w:rsid w:val="00BA1FCC"/>
    <w:rsid w:val="00D41C74"/>
    <w:rsid w:val="00D83323"/>
    <w:rsid w:val="00D9756B"/>
    <w:rsid w:val="00DB20D8"/>
    <w:rsid w:val="00E21AB1"/>
    <w:rsid w:val="00E73A0C"/>
    <w:rsid w:val="00E84828"/>
    <w:rsid w:val="00EE006C"/>
    <w:rsid w:val="00F06C4C"/>
    <w:rsid w:val="00F33DE3"/>
    <w:rsid w:val="00FD35C8"/>
    <w:rsid w:val="00FD74BB"/>
    <w:rsid w:val="00FE399A"/>
    <w:rsid w:val="13236D12"/>
    <w:rsid w:val="1A0226B4"/>
    <w:rsid w:val="1A902648"/>
    <w:rsid w:val="3951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150</Words>
  <Characters>860</Characters>
  <Lines>7</Lines>
  <Paragraphs>2</Paragraphs>
  <TotalTime>1</TotalTime>
  <ScaleCrop>false</ScaleCrop>
  <LinksUpToDate>false</LinksUpToDate>
  <CharactersWithSpaces>1008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2012-05-06T08:20:00Z</dcterms:created>
  <dc:creator>张馨</dc:creator>
  <cp:lastModifiedBy>心而</cp:lastModifiedBy>
  <dcterms:modified xsi:type="dcterms:W3CDTF">2019-12-03T03:24:15Z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